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005/2006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Fundamental, Modalidade Educação Especial Lampadinha.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os Planos de Estudos da Escola Municipal de Ensino Fundamental, modalidade Educação Especial Lampadinha.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Fundamental, modalidade Educação Especial com organização curricular ciclada.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nº.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 ressalvadas as possíveis incorreções de linguagem.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22 de setembro de 2006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